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A87A8" w14:textId="77777777" w:rsidR="0038110E" w:rsidRPr="00425EB3" w:rsidRDefault="0038110E" w:rsidP="0038110E">
      <w:pPr>
        <w:pBdr>
          <w:bottom w:val="double" w:sz="6" w:space="1" w:color="auto"/>
        </w:pBdr>
        <w:spacing w:after="0" w:line="240" w:lineRule="auto"/>
        <w:jc w:val="center"/>
        <w:rPr>
          <w:b/>
        </w:rPr>
      </w:pPr>
      <w:r w:rsidRPr="00425EB3">
        <w:rPr>
          <w:b/>
        </w:rPr>
        <w:t>NOTICE OF APPLICATION FOR ORDER FOR RECOVERY OF POSSESSION</w:t>
      </w:r>
    </w:p>
    <w:p w14:paraId="36331F22" w14:textId="77777777" w:rsidR="0038110E" w:rsidRPr="00425EB3" w:rsidRDefault="0038110E" w:rsidP="007C2506">
      <w:pPr>
        <w:spacing w:after="0" w:line="240" w:lineRule="auto"/>
      </w:pPr>
      <w:r w:rsidRPr="00425EB3">
        <w:tab/>
      </w:r>
      <w:r w:rsidRPr="00425EB3">
        <w:tab/>
      </w:r>
      <w:r w:rsidRPr="00425EB3">
        <w:tab/>
      </w:r>
      <w:r w:rsidRPr="00425EB3">
        <w:tab/>
      </w:r>
      <w:r w:rsidRPr="00425EB3">
        <w:tab/>
      </w:r>
      <w:r w:rsidRPr="00425EB3">
        <w:tab/>
      </w:r>
      <w:r w:rsidRPr="00425EB3">
        <w:tab/>
      </w:r>
      <w:r w:rsidRPr="00425EB3">
        <w:tab/>
      </w:r>
      <w:r w:rsidRPr="00425EB3">
        <w:tab/>
      </w:r>
      <w:r w:rsidRPr="00425EB3">
        <w:tab/>
      </w:r>
      <w:r w:rsidRPr="00425EB3">
        <w:tab/>
      </w:r>
      <w:r w:rsidRPr="00425EB3">
        <w:tab/>
        <w:t xml:space="preserve">           F25a</w:t>
      </w:r>
    </w:p>
    <w:p w14:paraId="65EA6E3F" w14:textId="5C6FD7AD" w:rsidR="008E1C10" w:rsidRPr="007D6418" w:rsidRDefault="00DC1035" w:rsidP="007C2506">
      <w:pPr>
        <w:spacing w:after="0" w:line="240" w:lineRule="auto"/>
      </w:pPr>
      <w:r w:rsidRPr="007D6418">
        <w:t>Telhio Credit Union, Inc.</w:t>
      </w:r>
      <w:r w:rsidRPr="007D6418">
        <w:tab/>
      </w:r>
      <w:r w:rsidRPr="007D6418">
        <w:tab/>
      </w:r>
      <w:r w:rsidRPr="007D6418">
        <w:tab/>
      </w:r>
      <w:r w:rsidR="009F4A91" w:rsidRPr="007D6418">
        <w:tab/>
      </w:r>
      <w:r w:rsidR="0038110E" w:rsidRPr="007D6418">
        <w:tab/>
      </w:r>
      <w:r w:rsidR="0038110E" w:rsidRPr="007D6418">
        <w:tab/>
        <w:t>Franklin County Clerk of Courts</w:t>
      </w:r>
    </w:p>
    <w:p w14:paraId="072F6E9D" w14:textId="17356240" w:rsidR="006509F9" w:rsidRPr="007D6418" w:rsidRDefault="00CA44D8" w:rsidP="007C2506">
      <w:pPr>
        <w:spacing w:after="0" w:line="240" w:lineRule="auto"/>
      </w:pPr>
      <w:r>
        <w:t>330 Rush Alley</w:t>
      </w:r>
      <w:r>
        <w:tab/>
      </w:r>
      <w:r w:rsidR="0038110E" w:rsidRPr="007D6418">
        <w:tab/>
      </w:r>
      <w:r w:rsidR="0038110E" w:rsidRPr="007D6418">
        <w:tab/>
      </w:r>
      <w:r w:rsidR="0038110E" w:rsidRPr="007D6418">
        <w:tab/>
      </w:r>
      <w:r w:rsidR="0038110E" w:rsidRPr="007D6418">
        <w:tab/>
      </w:r>
      <w:r w:rsidR="009F4A91" w:rsidRPr="007D6418">
        <w:tab/>
      </w:r>
      <w:r w:rsidR="009F4A91" w:rsidRPr="007D6418">
        <w:tab/>
      </w:r>
      <w:r w:rsidR="006509F9" w:rsidRPr="007D6418">
        <w:t>Court of Common Pleas</w:t>
      </w:r>
    </w:p>
    <w:p w14:paraId="41B340D8" w14:textId="77777777" w:rsidR="0038110E" w:rsidRPr="007D6418" w:rsidRDefault="006509F9" w:rsidP="006509F9">
      <w:pPr>
        <w:spacing w:after="0" w:line="240" w:lineRule="auto"/>
      </w:pPr>
      <w:r w:rsidRPr="007D6418">
        <w:t>Columbus, OH 43215</w:t>
      </w:r>
      <w:r w:rsidRPr="007D6418">
        <w:tab/>
      </w:r>
      <w:r w:rsidRPr="007D6418">
        <w:tab/>
      </w:r>
      <w:r w:rsidRPr="007D6418">
        <w:tab/>
      </w:r>
      <w:r w:rsidRPr="007D6418">
        <w:tab/>
      </w:r>
      <w:r w:rsidRPr="007D6418">
        <w:tab/>
      </w:r>
      <w:r w:rsidRPr="007D6418">
        <w:tab/>
      </w:r>
      <w:r w:rsidR="0038110E" w:rsidRPr="007D6418">
        <w:t>Civil Division, Common Pleas Courthouse</w:t>
      </w:r>
    </w:p>
    <w:p w14:paraId="14CB8712" w14:textId="77777777" w:rsidR="0038110E" w:rsidRPr="007D6418" w:rsidRDefault="006509F9" w:rsidP="007C2506">
      <w:pPr>
        <w:spacing w:after="0" w:line="240" w:lineRule="auto"/>
      </w:pPr>
      <w:r w:rsidRPr="007D6418">
        <w:t>PLAINTIFF(S)</w:t>
      </w:r>
      <w:r w:rsidR="0038110E" w:rsidRPr="007D6418">
        <w:tab/>
      </w:r>
      <w:r w:rsidR="0038110E" w:rsidRPr="007D6418">
        <w:tab/>
      </w:r>
      <w:r w:rsidR="0038110E" w:rsidRPr="007D6418">
        <w:tab/>
      </w:r>
      <w:r w:rsidR="0038110E" w:rsidRPr="007D6418">
        <w:tab/>
      </w:r>
      <w:r w:rsidR="0038110E" w:rsidRPr="007D6418">
        <w:tab/>
      </w:r>
      <w:r w:rsidR="009F4A91" w:rsidRPr="007D6418">
        <w:tab/>
      </w:r>
      <w:r w:rsidRPr="007D6418">
        <w:tab/>
      </w:r>
      <w:r w:rsidR="0038110E" w:rsidRPr="007D6418">
        <w:t>345 S. High St.</w:t>
      </w:r>
    </w:p>
    <w:p w14:paraId="5F0986E4" w14:textId="77777777" w:rsidR="0038110E" w:rsidRPr="007D6418" w:rsidRDefault="0038110E" w:rsidP="007C2506">
      <w:pPr>
        <w:spacing w:after="0" w:line="240" w:lineRule="auto"/>
      </w:pPr>
      <w:r w:rsidRPr="007D6418">
        <w:tab/>
      </w:r>
      <w:r w:rsidRPr="007D6418">
        <w:tab/>
      </w:r>
      <w:r w:rsidRPr="007D6418">
        <w:tab/>
      </w:r>
      <w:r w:rsidRPr="007D6418">
        <w:tab/>
      </w:r>
      <w:r w:rsidRPr="007D6418">
        <w:tab/>
      </w:r>
      <w:r w:rsidRPr="007D6418">
        <w:tab/>
      </w:r>
      <w:r w:rsidRPr="007D6418">
        <w:tab/>
      </w:r>
      <w:r w:rsidR="006509F9" w:rsidRPr="007D6418">
        <w:tab/>
      </w:r>
      <w:r w:rsidRPr="007D6418">
        <w:t>Columbus, Ohio 43215-4579</w:t>
      </w:r>
    </w:p>
    <w:p w14:paraId="0B88D25E" w14:textId="77777777" w:rsidR="0038110E" w:rsidRPr="007D6418" w:rsidRDefault="0038110E" w:rsidP="007C2506">
      <w:pPr>
        <w:spacing w:after="0" w:line="240" w:lineRule="auto"/>
      </w:pPr>
    </w:p>
    <w:p w14:paraId="1AFB0517" w14:textId="6E9E0AE9" w:rsidR="0038110E" w:rsidRPr="007D6418" w:rsidRDefault="0038110E" w:rsidP="007C2506">
      <w:pPr>
        <w:spacing w:after="0" w:line="240" w:lineRule="auto"/>
      </w:pPr>
      <w:r w:rsidRPr="007D6418">
        <w:tab/>
      </w:r>
      <w:r w:rsidRPr="007D6418">
        <w:tab/>
        <w:t>vs.</w:t>
      </w:r>
      <w:r w:rsidRPr="007D6418">
        <w:tab/>
      </w:r>
      <w:r w:rsidRPr="007D6418">
        <w:tab/>
      </w:r>
      <w:r w:rsidRPr="007D6418">
        <w:tab/>
      </w:r>
      <w:r w:rsidRPr="007D6418">
        <w:tab/>
        <w:t>CASE NUMBER</w:t>
      </w:r>
      <w:r w:rsidR="00DC1035" w:rsidRPr="007D6418">
        <w:rPr>
          <w:u w:val="single"/>
        </w:rPr>
        <w:t>___</w:t>
      </w:r>
      <w:r w:rsidR="005C5D09" w:rsidRPr="007D6418">
        <w:rPr>
          <w:u w:val="single"/>
        </w:rPr>
        <w:tab/>
      </w:r>
      <w:r w:rsidR="005C5D09" w:rsidRPr="007D6418">
        <w:rPr>
          <w:u w:val="single"/>
        </w:rPr>
        <w:tab/>
      </w:r>
      <w:r w:rsidRPr="007D6418">
        <w:rPr>
          <w:u w:val="single"/>
        </w:rPr>
        <w:tab/>
      </w:r>
    </w:p>
    <w:p w14:paraId="2AFF0BE3" w14:textId="4522C62A" w:rsidR="0038110E" w:rsidRPr="007D6418" w:rsidRDefault="00DC1035" w:rsidP="00DC1035">
      <w:pPr>
        <w:spacing w:after="0" w:line="240" w:lineRule="auto"/>
        <w:ind w:left="3600" w:firstLine="720"/>
      </w:pPr>
      <w:r w:rsidRPr="007D6418">
        <w:rPr>
          <w:b/>
        </w:rPr>
        <w:t>This number must be used on all references.</w:t>
      </w:r>
    </w:p>
    <w:p w14:paraId="1577D6B7" w14:textId="31A08AB9" w:rsidR="0038110E" w:rsidRPr="007D6418" w:rsidRDefault="00CA44D8" w:rsidP="007C2506">
      <w:pPr>
        <w:spacing w:after="0" w:line="240" w:lineRule="auto"/>
      </w:pPr>
      <w:r>
        <w:t>Chad Roberts</w:t>
      </w:r>
      <w:r w:rsidR="00A60B71" w:rsidRPr="007D6418">
        <w:tab/>
      </w:r>
      <w:r w:rsidR="009F4A91" w:rsidRPr="007D6418">
        <w:tab/>
      </w:r>
    </w:p>
    <w:p w14:paraId="11F8C1DE" w14:textId="55AF54D1" w:rsidR="00DC1035" w:rsidRPr="007D6418" w:rsidRDefault="00CA44D8" w:rsidP="007C2506">
      <w:pPr>
        <w:spacing w:after="0" w:line="240" w:lineRule="auto"/>
      </w:pPr>
      <w:r>
        <w:t>2226 Puma Place</w:t>
      </w:r>
    </w:p>
    <w:p w14:paraId="139A9E41" w14:textId="258754D7" w:rsidR="00851C63" w:rsidRPr="007D6418" w:rsidRDefault="00CA44D8" w:rsidP="007C2506">
      <w:pPr>
        <w:spacing w:after="0" w:line="240" w:lineRule="auto"/>
      </w:pPr>
      <w:r>
        <w:t>Hilliard</w:t>
      </w:r>
      <w:r w:rsidR="00DC1035" w:rsidRPr="007D6418">
        <w:t>, OH 430</w:t>
      </w:r>
      <w:r>
        <w:t>26</w:t>
      </w:r>
    </w:p>
    <w:p w14:paraId="33CFE19D" w14:textId="77777777" w:rsidR="00851C63" w:rsidRPr="007D6418" w:rsidRDefault="00851C63" w:rsidP="007C2506">
      <w:pPr>
        <w:spacing w:after="0" w:line="240" w:lineRule="auto"/>
      </w:pPr>
    </w:p>
    <w:p w14:paraId="661D3EAF" w14:textId="51481CCF" w:rsidR="00851C63" w:rsidRPr="007D6418" w:rsidRDefault="00CA44D8" w:rsidP="007C2506">
      <w:pPr>
        <w:spacing w:after="0" w:line="240" w:lineRule="auto"/>
      </w:pPr>
      <w:r>
        <w:t>Kari J. Vanfossan</w:t>
      </w:r>
    </w:p>
    <w:p w14:paraId="1C824960" w14:textId="1CB80593" w:rsidR="00851C63" w:rsidRPr="007D6418" w:rsidRDefault="00CA44D8" w:rsidP="007C2506">
      <w:pPr>
        <w:spacing w:after="0" w:line="240" w:lineRule="auto"/>
      </w:pPr>
      <w:r>
        <w:t>1817 Galleon Boulevard</w:t>
      </w:r>
    </w:p>
    <w:p w14:paraId="6A517EBC" w14:textId="0E8A525F" w:rsidR="009355C6" w:rsidRPr="007D6418" w:rsidRDefault="00851C63" w:rsidP="007C2506">
      <w:pPr>
        <w:spacing w:after="0" w:line="240" w:lineRule="auto"/>
      </w:pPr>
      <w:r w:rsidRPr="007D6418">
        <w:t>Columbus, OH 43</w:t>
      </w:r>
      <w:r w:rsidR="00CA44D8">
        <w:t>026</w:t>
      </w:r>
      <w:r w:rsidRPr="007D6418">
        <w:tab/>
      </w:r>
      <w:r w:rsidR="009355C6" w:rsidRPr="007D6418">
        <w:tab/>
      </w:r>
      <w:r w:rsidR="00A60B71" w:rsidRPr="007D6418">
        <w:tab/>
      </w:r>
      <w:r w:rsidR="00A60B71" w:rsidRPr="007D6418">
        <w:tab/>
      </w:r>
      <w:r w:rsidR="009355C6" w:rsidRPr="007D6418">
        <w:rPr>
          <w:b/>
        </w:rPr>
        <w:t>NEITHER THE JUDGES NOR THE CLERK CAN GIVE</w:t>
      </w:r>
    </w:p>
    <w:p w14:paraId="5377EC47" w14:textId="77777777" w:rsidR="009355C6" w:rsidRPr="007D6418" w:rsidRDefault="009355C6" w:rsidP="00A60B71">
      <w:pPr>
        <w:spacing w:after="0" w:line="240" w:lineRule="auto"/>
        <w:rPr>
          <w:b/>
        </w:rPr>
      </w:pPr>
      <w:r w:rsidRPr="007D6418">
        <w:t>DEFENDANT(S</w:t>
      </w:r>
      <w:r w:rsidR="006509F9" w:rsidRPr="007D6418">
        <w:t>)</w:t>
      </w:r>
      <w:r w:rsidR="006509F9" w:rsidRPr="007D6418">
        <w:tab/>
      </w:r>
      <w:r w:rsidR="006509F9" w:rsidRPr="007D6418">
        <w:tab/>
      </w:r>
      <w:r w:rsidR="00A60B71" w:rsidRPr="007D6418">
        <w:tab/>
      </w:r>
      <w:r w:rsidRPr="007D6418">
        <w:tab/>
      </w:r>
      <w:r w:rsidR="006509F9" w:rsidRPr="007D6418">
        <w:tab/>
      </w:r>
      <w:r w:rsidRPr="007D6418">
        <w:rPr>
          <w:b/>
        </w:rPr>
        <w:t xml:space="preserve">LEGAL </w:t>
      </w:r>
      <w:proofErr w:type="gramStart"/>
      <w:r w:rsidRPr="007D6418">
        <w:rPr>
          <w:b/>
        </w:rPr>
        <w:t>ADVICE, AND</w:t>
      </w:r>
      <w:proofErr w:type="gramEnd"/>
      <w:r w:rsidRPr="007D6418">
        <w:rPr>
          <w:b/>
        </w:rPr>
        <w:t xml:space="preserve"> CANNOT ACT AS YOUR</w:t>
      </w:r>
      <w:r w:rsidR="00A60B71" w:rsidRPr="007D6418">
        <w:rPr>
          <w:b/>
        </w:rPr>
        <w:t xml:space="preserve"> </w:t>
      </w:r>
      <w:r w:rsidRPr="007D6418">
        <w:rPr>
          <w:b/>
        </w:rPr>
        <w:t>ATTORNEY.</w:t>
      </w:r>
    </w:p>
    <w:p w14:paraId="3AB054E8" w14:textId="77777777" w:rsidR="009355C6" w:rsidRPr="007D6418" w:rsidRDefault="009355C6" w:rsidP="007C2506">
      <w:pPr>
        <w:spacing w:after="0" w:line="240" w:lineRule="auto"/>
      </w:pPr>
    </w:p>
    <w:p w14:paraId="19B61E74" w14:textId="1ABE200A" w:rsidR="009355C6" w:rsidRPr="007D6418" w:rsidRDefault="009355C6" w:rsidP="006509F9">
      <w:pPr>
        <w:spacing w:after="0" w:line="240" w:lineRule="auto"/>
        <w:ind w:firstLine="720"/>
        <w:jc w:val="both"/>
      </w:pPr>
      <w:r w:rsidRPr="007D6418">
        <w:t xml:space="preserve">You are hereby </w:t>
      </w:r>
      <w:r w:rsidR="00024E07" w:rsidRPr="007D6418">
        <w:t xml:space="preserve">notified </w:t>
      </w:r>
      <w:r w:rsidRPr="007D6418">
        <w:t xml:space="preserve">that </w:t>
      </w:r>
      <w:r w:rsidR="00DC1035" w:rsidRPr="007D6418">
        <w:t>Telhio Credit Union, Inc.</w:t>
      </w:r>
      <w:r w:rsidRPr="007D6418">
        <w:rPr>
          <w:rFonts w:cstheme="minorHAnsi"/>
        </w:rPr>
        <w:t>, the movant in this proceeding, has applied to this court fo</w:t>
      </w:r>
      <w:r w:rsidR="00563581" w:rsidRPr="007D6418">
        <w:rPr>
          <w:rFonts w:cstheme="minorHAnsi"/>
        </w:rPr>
        <w:t xml:space="preserve">r the recovery of possession of </w:t>
      </w:r>
      <w:r w:rsidR="009F4A91" w:rsidRPr="007D6418">
        <w:rPr>
          <w:rFonts w:cstheme="minorHAnsi"/>
        </w:rPr>
        <w:t xml:space="preserve">a </w:t>
      </w:r>
      <w:r w:rsidR="00CA44D8" w:rsidRPr="00CA44D8">
        <w:rPr>
          <w:rFonts w:cstheme="minorHAnsi"/>
        </w:rPr>
        <w:t xml:space="preserve">2020 Dodge Grand Caravan SXT Wagon, VIN# 2C4RDGCG0LR180152 </w:t>
      </w:r>
      <w:r w:rsidRPr="007D6418">
        <w:rPr>
          <w:rFonts w:cstheme="minorHAnsi"/>
        </w:rPr>
        <w:t>claimed to be in your possession.  The basis for this application is indicated in the documents that are enclosed with</w:t>
      </w:r>
      <w:r w:rsidRPr="007D6418">
        <w:t xml:space="preserve"> this notice.</w:t>
      </w:r>
    </w:p>
    <w:p w14:paraId="7ABAF744" w14:textId="77777777" w:rsidR="009355C6" w:rsidRPr="007D6418" w:rsidRDefault="009355C6" w:rsidP="007C2506">
      <w:pPr>
        <w:spacing w:after="0" w:line="240" w:lineRule="auto"/>
        <w:jc w:val="both"/>
      </w:pPr>
    </w:p>
    <w:p w14:paraId="71ACF592" w14:textId="77777777" w:rsidR="009355C6" w:rsidRPr="007D6418" w:rsidRDefault="009355C6" w:rsidP="007C2506">
      <w:pPr>
        <w:spacing w:after="0" w:line="240" w:lineRule="auto"/>
        <w:jc w:val="both"/>
      </w:pPr>
      <w:r w:rsidRPr="007D6418">
        <w:tab/>
        <w:t>If you dispute the movant’s claim for possession of property and believe that you are entitled to retain possession of the property because it is exempt or for any other reason, you may request a hearing before this Court by disputing the claim in the request for hearing form, and delivering the request for hearing to this court, at the Office of the Clerk of Court, not later than the end of the fifth business day after you receive this notice.  You may dispute your reasons for disputing the claim in the space provided on this form; however, you are not required to do so.</w:t>
      </w:r>
      <w:r w:rsidR="007C2506" w:rsidRPr="007D6418">
        <w:t xml:space="preserve">  If you do state your reasons for disputing the claim, you are not prohibited from stating any other reasons, it will not be held against you by the </w:t>
      </w:r>
      <w:proofErr w:type="gramStart"/>
      <w:r w:rsidR="007C2506" w:rsidRPr="007D6418">
        <w:t>Court</w:t>
      </w:r>
      <w:proofErr w:type="gramEnd"/>
      <w:r w:rsidR="007C2506" w:rsidRPr="007D6418">
        <w:t xml:space="preserve"> and you can state your reasons at the hearing.</w:t>
      </w:r>
    </w:p>
    <w:p w14:paraId="1355C446" w14:textId="77777777" w:rsidR="007C2506" w:rsidRPr="007D6418" w:rsidRDefault="007C2506" w:rsidP="007C2506">
      <w:pPr>
        <w:spacing w:after="0" w:line="240" w:lineRule="auto"/>
        <w:jc w:val="both"/>
      </w:pPr>
    </w:p>
    <w:p w14:paraId="5C576A00" w14:textId="3C5267D5" w:rsidR="007C2506" w:rsidRPr="007D6418" w:rsidRDefault="007C2506" w:rsidP="007C2506">
      <w:pPr>
        <w:spacing w:after="0" w:line="240" w:lineRule="auto"/>
        <w:jc w:val="both"/>
      </w:pPr>
      <w:r w:rsidRPr="007D6418">
        <w:tab/>
        <w:t xml:space="preserve">If you request a hearing, it will be conducted in Courtroom #2B, 345 S. High Street, Second Floor, Columbus, Ohio 43215, at 9:00 a.m. on </w:t>
      </w:r>
      <w:r w:rsidR="00DC1035" w:rsidRPr="007D6418">
        <w:rPr>
          <w:b/>
          <w:u w:val="single"/>
        </w:rPr>
        <w:t>________________________</w:t>
      </w:r>
      <w:r w:rsidRPr="007D6418">
        <w:t>.</w:t>
      </w:r>
    </w:p>
    <w:p w14:paraId="208A6129" w14:textId="77777777" w:rsidR="007C2506" w:rsidRPr="007D6418" w:rsidRDefault="007C2506" w:rsidP="007C2506">
      <w:pPr>
        <w:spacing w:after="0" w:line="240" w:lineRule="auto"/>
        <w:jc w:val="both"/>
      </w:pPr>
    </w:p>
    <w:p w14:paraId="77BE2F98" w14:textId="45F650C1" w:rsidR="007C2506" w:rsidRPr="007D6418" w:rsidRDefault="007C2506" w:rsidP="007C2506">
      <w:pPr>
        <w:spacing w:after="0" w:line="240" w:lineRule="auto"/>
        <w:jc w:val="both"/>
      </w:pPr>
      <w:r w:rsidRPr="007D6418">
        <w:tab/>
        <w:t>You may avoid having a hearing but retain possession of the property until the entry of the final judgment in the action by filing with the Court, at the Office of the Clerk of Court, not later than the end of the fifth business day after you receive this notice, a bond executed by an acce</w:t>
      </w:r>
      <w:r w:rsidR="009F4A91" w:rsidRPr="007D6418">
        <w:t>ptable surety in the amount of $</w:t>
      </w:r>
      <w:r w:rsidR="00CA44D8">
        <w:t>23,000.00</w:t>
      </w:r>
      <w:r w:rsidRPr="007D6418">
        <w:t>.</w:t>
      </w:r>
    </w:p>
    <w:p w14:paraId="5634C1EB" w14:textId="77777777" w:rsidR="007C2506" w:rsidRPr="007D6418" w:rsidRDefault="007C2506" w:rsidP="007C2506">
      <w:pPr>
        <w:spacing w:after="0" w:line="240" w:lineRule="auto"/>
        <w:jc w:val="both"/>
      </w:pPr>
    </w:p>
    <w:p w14:paraId="319A82C8" w14:textId="774D7AD0" w:rsidR="007D6418" w:rsidRPr="00CA44D8" w:rsidRDefault="007C2506" w:rsidP="007C2506">
      <w:pPr>
        <w:spacing w:after="0" w:line="240" w:lineRule="auto"/>
        <w:jc w:val="both"/>
        <w:rPr>
          <w:sz w:val="21"/>
          <w:szCs w:val="21"/>
        </w:rPr>
      </w:pPr>
      <w:r w:rsidRPr="007D6418">
        <w:tab/>
        <w:t>If you do not request a hearing or file a bond on or before the fifth business day after you receive this notice, the Court, without further notice to you, may order a law enforcement officer or bailiff to take possession of the property.  Notice of the date, time and place of the trial of the action will be sent to you</w:t>
      </w:r>
      <w:r w:rsidRPr="00851C63">
        <w:rPr>
          <w:sz w:val="21"/>
          <w:szCs w:val="21"/>
        </w:rPr>
        <w:t>.</w:t>
      </w:r>
    </w:p>
    <w:p w14:paraId="698AC778" w14:textId="77777777" w:rsidR="00CA44D8" w:rsidRDefault="00CA44D8" w:rsidP="007D6418">
      <w:pPr>
        <w:spacing w:after="0" w:line="240" w:lineRule="auto"/>
        <w:ind w:left="4320" w:firstLine="720"/>
        <w:jc w:val="both"/>
      </w:pPr>
    </w:p>
    <w:p w14:paraId="5A78D2D1" w14:textId="77777777" w:rsidR="00CA44D8" w:rsidRDefault="00CA44D8" w:rsidP="007D6418">
      <w:pPr>
        <w:spacing w:after="0" w:line="240" w:lineRule="auto"/>
        <w:ind w:left="4320" w:firstLine="720"/>
        <w:jc w:val="both"/>
      </w:pPr>
    </w:p>
    <w:p w14:paraId="719E7BF6" w14:textId="77777777" w:rsidR="00CA44D8" w:rsidRDefault="00CA44D8" w:rsidP="007D6418">
      <w:pPr>
        <w:spacing w:after="0" w:line="240" w:lineRule="auto"/>
        <w:ind w:left="4320" w:firstLine="720"/>
        <w:jc w:val="both"/>
      </w:pPr>
    </w:p>
    <w:p w14:paraId="5AA838B0" w14:textId="77777777" w:rsidR="00CA44D8" w:rsidRDefault="00CA44D8" w:rsidP="007D6418">
      <w:pPr>
        <w:spacing w:after="0" w:line="240" w:lineRule="auto"/>
        <w:ind w:left="4320" w:firstLine="720"/>
        <w:jc w:val="both"/>
      </w:pPr>
    </w:p>
    <w:p w14:paraId="7226F2A5" w14:textId="77777777" w:rsidR="00CA44D8" w:rsidRDefault="00CA44D8" w:rsidP="007D6418">
      <w:pPr>
        <w:spacing w:after="0" w:line="240" w:lineRule="auto"/>
        <w:ind w:left="4320" w:firstLine="720"/>
        <w:jc w:val="both"/>
      </w:pPr>
    </w:p>
    <w:p w14:paraId="30636D68" w14:textId="029390CE" w:rsidR="007C2506" w:rsidRPr="00425EB3" w:rsidRDefault="007C2506" w:rsidP="007D6418">
      <w:pPr>
        <w:spacing w:after="0" w:line="240" w:lineRule="auto"/>
        <w:ind w:left="4320" w:firstLine="720"/>
        <w:jc w:val="both"/>
      </w:pPr>
      <w:r w:rsidRPr="00425EB3">
        <w:lastRenderedPageBreak/>
        <w:t xml:space="preserve">DATE: </w:t>
      </w:r>
      <w:r w:rsidRPr="00425EB3">
        <w:rPr>
          <w:u w:val="single"/>
        </w:rPr>
        <w:tab/>
      </w:r>
      <w:r w:rsidRPr="00425EB3">
        <w:rPr>
          <w:u w:val="single"/>
        </w:rPr>
        <w:tab/>
      </w:r>
      <w:r w:rsidRPr="00425EB3">
        <w:rPr>
          <w:u w:val="single"/>
        </w:rPr>
        <w:tab/>
      </w:r>
      <w:r w:rsidRPr="00425EB3">
        <w:rPr>
          <w:u w:val="single"/>
        </w:rPr>
        <w:tab/>
      </w:r>
      <w:r w:rsidRPr="00425EB3">
        <w:rPr>
          <w:u w:val="single"/>
        </w:rPr>
        <w:tab/>
      </w:r>
      <w:r w:rsidRPr="00425EB3">
        <w:rPr>
          <w:u w:val="single"/>
        </w:rPr>
        <w:tab/>
      </w:r>
    </w:p>
    <w:p w14:paraId="7168FB35" w14:textId="77777777" w:rsidR="007C2506" w:rsidRDefault="007C2506" w:rsidP="007C2506">
      <w:pPr>
        <w:spacing w:after="0" w:line="240" w:lineRule="auto"/>
        <w:jc w:val="both"/>
        <w:rPr>
          <w:sz w:val="36"/>
          <w:szCs w:val="36"/>
        </w:rPr>
      </w:pPr>
      <w:r>
        <w:tab/>
      </w:r>
      <w:r>
        <w:tab/>
      </w:r>
      <w:r>
        <w:tab/>
      </w:r>
      <w:r>
        <w:tab/>
      </w:r>
      <w:r>
        <w:tab/>
      </w:r>
      <w:r>
        <w:tab/>
      </w:r>
      <w:r>
        <w:tab/>
        <w:t xml:space="preserve">     </w:t>
      </w:r>
      <w:r>
        <w:rPr>
          <w:b/>
          <w:sz w:val="36"/>
          <w:szCs w:val="36"/>
        </w:rPr>
        <w:t>FRANKLIN COUNTY CLERK</w:t>
      </w:r>
    </w:p>
    <w:p w14:paraId="637A0495" w14:textId="77777777" w:rsidR="007C2506" w:rsidRPr="007C2506" w:rsidRDefault="007C2506" w:rsidP="007C2506">
      <w:pPr>
        <w:spacing w:after="0" w:line="240" w:lineRule="auto"/>
        <w:jc w:val="both"/>
        <w:rPr>
          <w:sz w:val="24"/>
          <w:szCs w:val="24"/>
        </w:rPr>
      </w:pPr>
      <w:r>
        <w:tab/>
      </w:r>
      <w:r>
        <w:tab/>
      </w:r>
      <w:r>
        <w:tab/>
      </w:r>
      <w:r>
        <w:tab/>
      </w:r>
      <w:r>
        <w:tab/>
      </w:r>
      <w:r>
        <w:tab/>
      </w:r>
      <w:r>
        <w:tab/>
      </w:r>
      <w:r w:rsidRPr="007C2506">
        <w:rPr>
          <w:sz w:val="24"/>
          <w:szCs w:val="24"/>
        </w:rPr>
        <w:t>FRANKLIN COUNTY COMMON PLEAS COURT</w:t>
      </w:r>
    </w:p>
    <w:p w14:paraId="5B0EAA5C" w14:textId="77777777" w:rsidR="007C2506" w:rsidRPr="006509F9" w:rsidRDefault="007C2506" w:rsidP="007C2506">
      <w:pPr>
        <w:spacing w:after="0" w:line="240" w:lineRule="auto"/>
        <w:jc w:val="both"/>
        <w:rPr>
          <w:sz w:val="16"/>
          <w:szCs w:val="16"/>
        </w:rPr>
      </w:pPr>
    </w:p>
    <w:p w14:paraId="5CAA6A48" w14:textId="77777777" w:rsidR="007C2506" w:rsidRDefault="007C2506" w:rsidP="007C2506">
      <w:pPr>
        <w:spacing w:after="0" w:line="240" w:lineRule="auto"/>
        <w:jc w:val="both"/>
      </w:pPr>
      <w:r>
        <w:tab/>
      </w:r>
      <w:r>
        <w:tab/>
      </w:r>
      <w:r>
        <w:tab/>
      </w:r>
      <w:r>
        <w:tab/>
      </w:r>
      <w:r>
        <w:tab/>
      </w:r>
      <w:r>
        <w:tab/>
      </w:r>
      <w:r>
        <w:tab/>
        <w:t xml:space="preserve">BY: </w:t>
      </w:r>
      <w:r>
        <w:rPr>
          <w:u w:val="single"/>
        </w:rPr>
        <w:tab/>
      </w:r>
      <w:r>
        <w:rPr>
          <w:u w:val="single"/>
        </w:rPr>
        <w:tab/>
      </w:r>
      <w:r>
        <w:rPr>
          <w:u w:val="single"/>
        </w:rPr>
        <w:tab/>
      </w:r>
      <w:r>
        <w:rPr>
          <w:u w:val="single"/>
        </w:rPr>
        <w:tab/>
      </w:r>
      <w:r>
        <w:rPr>
          <w:u w:val="single"/>
        </w:rPr>
        <w:tab/>
      </w:r>
      <w:r>
        <w:rPr>
          <w:u w:val="single"/>
        </w:rPr>
        <w:tab/>
      </w:r>
    </w:p>
    <w:p w14:paraId="1CCB3C28" w14:textId="7DEC15BF" w:rsidR="00A60B71" w:rsidRDefault="007C2506" w:rsidP="006514B6">
      <w:pPr>
        <w:spacing w:after="0" w:line="240" w:lineRule="auto"/>
        <w:jc w:val="both"/>
      </w:pPr>
      <w:r>
        <w:tab/>
      </w:r>
      <w:r>
        <w:tab/>
      </w:r>
      <w:r>
        <w:tab/>
      </w:r>
      <w:r>
        <w:tab/>
      </w:r>
      <w:r>
        <w:tab/>
      </w:r>
      <w:r>
        <w:tab/>
      </w:r>
      <w:r>
        <w:tab/>
      </w:r>
      <w:r>
        <w:tab/>
      </w:r>
      <w:r>
        <w:tab/>
        <w:t xml:space="preserve">       DEPUTY</w:t>
      </w:r>
    </w:p>
    <w:p w14:paraId="35B7BA6D" w14:textId="20AC0655" w:rsidR="00DC1035" w:rsidRDefault="00A60B71" w:rsidP="00A60B71">
      <w:pPr>
        <w:tabs>
          <w:tab w:val="left" w:pos="3300"/>
          <w:tab w:val="center" w:pos="4824"/>
        </w:tabs>
        <w:spacing w:after="0" w:line="240" w:lineRule="auto"/>
      </w:pPr>
      <w:r>
        <w:tab/>
      </w:r>
    </w:p>
    <w:p w14:paraId="72F23E07" w14:textId="5E78B124" w:rsidR="00050787" w:rsidRPr="00586255" w:rsidRDefault="00050787" w:rsidP="001D7AC7">
      <w:pPr>
        <w:tabs>
          <w:tab w:val="left" w:pos="3300"/>
          <w:tab w:val="center" w:pos="4824"/>
        </w:tabs>
        <w:spacing w:after="0" w:line="240" w:lineRule="auto"/>
      </w:pPr>
    </w:p>
    <w:sectPr w:rsidR="00050787" w:rsidRPr="00586255" w:rsidSect="009F4A91">
      <w:footerReference w:type="default" r:id="rId9"/>
      <w:pgSz w:w="12240" w:h="15840"/>
      <w:pgMar w:top="1296" w:right="1296" w:bottom="1296" w:left="1296"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01B41" w14:textId="77777777" w:rsidR="000B7451" w:rsidRDefault="000B7451" w:rsidP="009F4A91">
      <w:pPr>
        <w:spacing w:after="0" w:line="240" w:lineRule="auto"/>
      </w:pPr>
      <w:r>
        <w:separator/>
      </w:r>
    </w:p>
  </w:endnote>
  <w:endnote w:type="continuationSeparator" w:id="0">
    <w:p w14:paraId="03DBEDE6" w14:textId="77777777" w:rsidR="000B7451" w:rsidRDefault="000B7451" w:rsidP="009F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F6BC8" w14:textId="394F1359" w:rsidR="009F4A91" w:rsidRDefault="009F4A91" w:rsidP="009F4A91">
    <w:pPr>
      <w:pStyle w:val="Footer"/>
      <w:spacing w:line="18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9AC84" w14:textId="77777777" w:rsidR="000B7451" w:rsidRDefault="000B7451" w:rsidP="009F4A91">
      <w:pPr>
        <w:spacing w:after="0" w:line="240" w:lineRule="auto"/>
      </w:pPr>
      <w:r>
        <w:separator/>
      </w:r>
    </w:p>
  </w:footnote>
  <w:footnote w:type="continuationSeparator" w:id="0">
    <w:p w14:paraId="113B7791" w14:textId="77777777" w:rsidR="000B7451" w:rsidRDefault="000B7451" w:rsidP="009F4A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ndGeneratedStamp" w:val="4834-4704-0930, v. 1"/>
    <w:docVar w:name="ndGeneratedStampLocation" w:val="EachPage"/>
  </w:docVars>
  <w:rsids>
    <w:rsidRoot w:val="0038110E"/>
    <w:rsid w:val="00024E07"/>
    <w:rsid w:val="00050787"/>
    <w:rsid w:val="000B7451"/>
    <w:rsid w:val="000F35F0"/>
    <w:rsid w:val="001C530D"/>
    <w:rsid w:val="001D4A77"/>
    <w:rsid w:val="001D7AC7"/>
    <w:rsid w:val="002C5287"/>
    <w:rsid w:val="00311E04"/>
    <w:rsid w:val="0038110E"/>
    <w:rsid w:val="00382A24"/>
    <w:rsid w:val="00425EB3"/>
    <w:rsid w:val="004F4AD2"/>
    <w:rsid w:val="00563581"/>
    <w:rsid w:val="00586255"/>
    <w:rsid w:val="005C5D09"/>
    <w:rsid w:val="006509F9"/>
    <w:rsid w:val="006514B6"/>
    <w:rsid w:val="007000D9"/>
    <w:rsid w:val="007C2506"/>
    <w:rsid w:val="007D6418"/>
    <w:rsid w:val="007F06B8"/>
    <w:rsid w:val="00800445"/>
    <w:rsid w:val="00851C63"/>
    <w:rsid w:val="00876F3B"/>
    <w:rsid w:val="008C5133"/>
    <w:rsid w:val="008D7368"/>
    <w:rsid w:val="008E1C10"/>
    <w:rsid w:val="009355C6"/>
    <w:rsid w:val="009B176C"/>
    <w:rsid w:val="009F4A91"/>
    <w:rsid w:val="00A60B71"/>
    <w:rsid w:val="00BC794A"/>
    <w:rsid w:val="00C84611"/>
    <w:rsid w:val="00CA44D8"/>
    <w:rsid w:val="00D77039"/>
    <w:rsid w:val="00DC1035"/>
    <w:rsid w:val="00EB5B27"/>
    <w:rsid w:val="00EC0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327AB"/>
  <w15:chartTrackingRefBased/>
  <w15:docId w15:val="{5C2F2540-0422-452C-AD6F-538BF2EFA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110E"/>
    <w:rPr>
      <w:color w:val="808080"/>
    </w:rPr>
  </w:style>
  <w:style w:type="paragraph" w:styleId="Header">
    <w:name w:val="header"/>
    <w:basedOn w:val="Normal"/>
    <w:link w:val="HeaderChar"/>
    <w:uiPriority w:val="99"/>
    <w:unhideWhenUsed/>
    <w:rsid w:val="009F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A91"/>
  </w:style>
  <w:style w:type="paragraph" w:styleId="Footer">
    <w:name w:val="footer"/>
    <w:basedOn w:val="Normal"/>
    <w:link w:val="FooterChar"/>
    <w:uiPriority w:val="99"/>
    <w:unhideWhenUsed/>
    <w:rsid w:val="009F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A91"/>
  </w:style>
  <w:style w:type="paragraph" w:styleId="BalloonText">
    <w:name w:val="Balloon Text"/>
    <w:basedOn w:val="Normal"/>
    <w:link w:val="BalloonTextChar"/>
    <w:uiPriority w:val="99"/>
    <w:semiHidden/>
    <w:unhideWhenUsed/>
    <w:rsid w:val="008C51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1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1CE65C9C6D25468149BCDF6AA66816" ma:contentTypeVersion="20" ma:contentTypeDescription="Create a new document." ma:contentTypeScope="" ma:versionID="81b99bfc346f64c5d32beb5918069b54">
  <xsd:schema xmlns:xsd="http://www.w3.org/2001/XMLSchema" xmlns:xs="http://www.w3.org/2001/XMLSchema" xmlns:p="http://schemas.microsoft.com/office/2006/metadata/properties" xmlns:ns2="7813173a-f3e1-4cfc-bad8-84e94cd30395" xmlns:ns3="bf757c52-9bea-4ea0-ac04-bf4b812fc18a" targetNamespace="http://schemas.microsoft.com/office/2006/metadata/properties" ma:root="true" ma:fieldsID="7bb2d8beb5f215a5110a0e539dc5c2c9" ns2:_="" ns3:_="">
    <xsd:import namespace="7813173a-f3e1-4cfc-bad8-84e94cd30395"/>
    <xsd:import namespace="bf757c52-9bea-4ea0-ac04-bf4b812fc1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3173a-f3e1-4cfc-bad8-84e94cd303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936b6a6-172a-4cce-9287-5ef265cfa14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757c52-9bea-4ea0-ac04-bf4b812fc18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2291abe-47b7-495d-a4fd-ade8ec768992}" ma:internalName="TaxCatchAll" ma:showField="CatchAllData" ma:web="bf757c52-9bea-4ea0-ac04-bf4b812fc1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13173a-f3e1-4cfc-bad8-84e94cd30395">
      <Terms xmlns="http://schemas.microsoft.com/office/infopath/2007/PartnerControls"/>
    </lcf76f155ced4ddcb4097134ff3c332f>
    <TaxCatchAll xmlns="bf757c52-9bea-4ea0-ac04-bf4b812fc18a"/>
  </documentManagement>
</p:properties>
</file>

<file path=customXml/itemProps1.xml><?xml version="1.0" encoding="utf-8"?>
<ds:datastoreItem xmlns:ds="http://schemas.openxmlformats.org/officeDocument/2006/customXml" ds:itemID="{676477A6-8EEF-43D8-A870-3DFFEA479A20}">
  <ds:schemaRefs>
    <ds:schemaRef ds:uri="http://schemas.microsoft.com/sharepoint/v3/contenttype/forms"/>
  </ds:schemaRefs>
</ds:datastoreItem>
</file>

<file path=customXml/itemProps2.xml><?xml version="1.0" encoding="utf-8"?>
<ds:datastoreItem xmlns:ds="http://schemas.openxmlformats.org/officeDocument/2006/customXml" ds:itemID="{2402A7AB-1614-4C4F-B9C6-4886CE895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3173a-f3e1-4cfc-bad8-84e94cd30395"/>
    <ds:schemaRef ds:uri="bf757c52-9bea-4ea0-ac04-bf4b812fc1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7C7822-0DC3-4139-9DB9-F9DD5077AE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Beane</dc:creator>
  <cp:keywords/>
  <dc:description/>
  <cp:lastModifiedBy>Ryan Davis</cp:lastModifiedBy>
  <cp:revision>2</cp:revision>
  <cp:lastPrinted>2025-06-09T20:32:00Z</cp:lastPrinted>
  <dcterms:created xsi:type="dcterms:W3CDTF">2025-06-12T18:06:00Z</dcterms:created>
  <dcterms:modified xsi:type="dcterms:W3CDTF">2025-06-12T18:06:00Z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0x010100431CE65C9C6D25468149BCDF6AA66816</vt:lpwstr>
  </property>
</Properties>
</file>